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6AB" w:rsidRDefault="00F326AB" w:rsidP="008A7A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26AB">
        <w:rPr>
          <w:rFonts w:ascii="Times New Roman" w:hAnsi="Times New Roman" w:cs="Times New Roman"/>
          <w:b/>
          <w:bCs/>
          <w:sz w:val="28"/>
          <w:szCs w:val="28"/>
        </w:rPr>
        <w:t xml:space="preserve">Показания к </w:t>
      </w:r>
      <w:proofErr w:type="spellStart"/>
      <w:r w:rsidRPr="00F326AB">
        <w:rPr>
          <w:rFonts w:ascii="Times New Roman" w:hAnsi="Times New Roman" w:cs="Times New Roman"/>
          <w:b/>
          <w:bCs/>
          <w:sz w:val="28"/>
          <w:szCs w:val="28"/>
        </w:rPr>
        <w:t>трахеостомии</w:t>
      </w:r>
      <w:proofErr w:type="spellEnd"/>
      <w:r w:rsidRPr="00F326AB">
        <w:rPr>
          <w:rFonts w:ascii="Times New Roman" w:hAnsi="Times New Roman" w:cs="Times New Roman"/>
          <w:b/>
          <w:bCs/>
          <w:sz w:val="28"/>
          <w:szCs w:val="28"/>
        </w:rPr>
        <w:t xml:space="preserve"> и стратеги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я </w:t>
      </w:r>
      <w:r w:rsidRPr="00F326AB">
        <w:rPr>
          <w:rFonts w:ascii="Times New Roman" w:hAnsi="Times New Roman" w:cs="Times New Roman"/>
          <w:b/>
          <w:bCs/>
          <w:sz w:val="28"/>
          <w:szCs w:val="28"/>
        </w:rPr>
        <w:t>деканюляции у детей с параличами гортани</w:t>
      </w:r>
    </w:p>
    <w:p w:rsidR="008A7A3B" w:rsidRPr="008A7A3B" w:rsidRDefault="008F2A8B" w:rsidP="008A7A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A7A3B">
        <w:rPr>
          <w:rFonts w:ascii="Times New Roman" w:hAnsi="Times New Roman" w:cs="Times New Roman"/>
          <w:b/>
          <w:bCs/>
          <w:sz w:val="28"/>
          <w:szCs w:val="28"/>
        </w:rPr>
        <w:t>Маслей</w:t>
      </w:r>
      <w:proofErr w:type="spellEnd"/>
      <w:r w:rsidRPr="008A7A3B">
        <w:rPr>
          <w:rFonts w:ascii="Times New Roman" w:hAnsi="Times New Roman" w:cs="Times New Roman"/>
          <w:b/>
          <w:bCs/>
          <w:sz w:val="28"/>
          <w:szCs w:val="28"/>
        </w:rPr>
        <w:t xml:space="preserve"> П.И.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8A7A3B" w:rsidRPr="008A7A3B">
        <w:rPr>
          <w:rFonts w:ascii="Times New Roman" w:hAnsi="Times New Roman" w:cs="Times New Roman"/>
          <w:b/>
          <w:bCs/>
          <w:sz w:val="28"/>
          <w:szCs w:val="28"/>
        </w:rPr>
        <w:t>За</w:t>
      </w:r>
      <w:r w:rsidR="00F326AB" w:rsidRPr="00F326AB">
        <w:rPr>
          <w:rFonts w:ascii="Times New Roman" w:hAnsi="Times New Roman" w:cs="Times New Roman"/>
          <w:b/>
          <w:bCs/>
          <w:sz w:val="28"/>
          <w:szCs w:val="28"/>
        </w:rPr>
        <w:t>х</w:t>
      </w:r>
      <w:r w:rsidR="008A7A3B" w:rsidRPr="008A7A3B">
        <w:rPr>
          <w:rFonts w:ascii="Times New Roman" w:hAnsi="Times New Roman" w:cs="Times New Roman"/>
          <w:b/>
          <w:bCs/>
          <w:sz w:val="28"/>
          <w:szCs w:val="28"/>
        </w:rPr>
        <w:t xml:space="preserve">арова М.Л., Павлов П.В.,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Бреусенко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Д.В.</w:t>
      </w:r>
      <w:r w:rsidR="008A7A3B" w:rsidRPr="008A7A3B">
        <w:rPr>
          <w:rFonts w:ascii="Times New Roman" w:hAnsi="Times New Roman" w:cs="Times New Roman"/>
          <w:sz w:val="28"/>
          <w:szCs w:val="28"/>
        </w:rPr>
        <w:br/>
      </w:r>
      <w:r w:rsidR="008A7A3B" w:rsidRPr="008A7A3B">
        <w:rPr>
          <w:rFonts w:ascii="Times New Roman" w:hAnsi="Times New Roman" w:cs="Times New Roman"/>
          <w:b/>
          <w:bCs/>
          <w:sz w:val="28"/>
          <w:szCs w:val="28"/>
        </w:rPr>
        <w:t>Актуальность.</w:t>
      </w:r>
      <w:r w:rsidR="0059483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proofErr w:type="gramStart"/>
      <w:r w:rsidR="008A7A3B" w:rsidRPr="008A7A3B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8A7A3B" w:rsidRPr="008A7A3B">
        <w:rPr>
          <w:rFonts w:ascii="Times New Roman" w:hAnsi="Times New Roman" w:cs="Times New Roman"/>
          <w:sz w:val="28"/>
          <w:szCs w:val="28"/>
        </w:rPr>
        <w:t>рахеостомия</w:t>
      </w:r>
      <w:proofErr w:type="spellEnd"/>
      <w:r w:rsidR="008A7A3B" w:rsidRPr="008A7A3B">
        <w:rPr>
          <w:rFonts w:ascii="Times New Roman" w:hAnsi="Times New Roman" w:cs="Times New Roman"/>
          <w:sz w:val="28"/>
          <w:szCs w:val="28"/>
        </w:rPr>
        <w:t xml:space="preserve"> продолжает оставаться общепризнанным и широко применяемым хирургическим вмешательством в педиатрической практике, в том числе и при паралитических стенозах гортани. Наблюдающийся рост числа пациентов с посттравматическими, ятрогенными, нейрогенными стенозами гортани, а также с врождёнными нарушениями двигательной функции гортани обусловливает увеличение доли </w:t>
      </w:r>
      <w:proofErr w:type="spellStart"/>
      <w:r w:rsidR="008A7A3B" w:rsidRPr="008A7A3B">
        <w:rPr>
          <w:rFonts w:ascii="Times New Roman" w:hAnsi="Times New Roman" w:cs="Times New Roman"/>
          <w:sz w:val="28"/>
          <w:szCs w:val="28"/>
        </w:rPr>
        <w:t>трахеостомированных</w:t>
      </w:r>
      <w:proofErr w:type="spellEnd"/>
      <w:r w:rsidR="008A7A3B" w:rsidRPr="008A7A3B">
        <w:rPr>
          <w:rFonts w:ascii="Times New Roman" w:hAnsi="Times New Roman" w:cs="Times New Roman"/>
          <w:sz w:val="28"/>
          <w:szCs w:val="28"/>
        </w:rPr>
        <w:t xml:space="preserve"> детей.</w:t>
      </w:r>
      <w:r w:rsidR="008A7A3B" w:rsidRPr="008A7A3B">
        <w:rPr>
          <w:rFonts w:ascii="Times New Roman" w:hAnsi="Times New Roman" w:cs="Times New Roman"/>
          <w:sz w:val="28"/>
          <w:szCs w:val="28"/>
        </w:rPr>
        <w:br/>
        <w:t xml:space="preserve">Сложности при выборе тактики относительно ведения таких пациентов, вопросы, возникающие при необходимости выполнения </w:t>
      </w:r>
      <w:proofErr w:type="spellStart"/>
      <w:r w:rsidR="008A7A3B" w:rsidRPr="008A7A3B">
        <w:rPr>
          <w:rFonts w:ascii="Times New Roman" w:hAnsi="Times New Roman" w:cs="Times New Roman"/>
          <w:sz w:val="28"/>
          <w:szCs w:val="28"/>
        </w:rPr>
        <w:t>трахеостомии</w:t>
      </w:r>
      <w:proofErr w:type="spellEnd"/>
      <w:r w:rsidR="008A7A3B" w:rsidRPr="008A7A3B">
        <w:rPr>
          <w:rFonts w:ascii="Times New Roman" w:hAnsi="Times New Roman" w:cs="Times New Roman"/>
          <w:sz w:val="28"/>
          <w:szCs w:val="28"/>
        </w:rPr>
        <w:t xml:space="preserve"> у детей с односторонними параличами гортани, отсутствие единой стратегии принятия решений диктует необходимость более подробного изучения и подчеркивает актуальность данной темы.</w:t>
      </w:r>
      <w:r w:rsidR="008A7A3B" w:rsidRPr="008A7A3B">
        <w:rPr>
          <w:rFonts w:ascii="Times New Roman" w:hAnsi="Times New Roman" w:cs="Times New Roman"/>
          <w:sz w:val="28"/>
          <w:szCs w:val="28"/>
        </w:rPr>
        <w:br/>
        <w:t>Несмотря на клиническую значимость деканюляции, единый протокол её проведения у детей с параличами гортани до сих пор отсутствует.</w:t>
      </w:r>
      <w:r w:rsidR="008A7A3B" w:rsidRPr="008A7A3B">
        <w:rPr>
          <w:rFonts w:ascii="Times New Roman" w:hAnsi="Times New Roman" w:cs="Times New Roman"/>
          <w:sz w:val="28"/>
          <w:szCs w:val="28"/>
        </w:rPr>
        <w:br/>
      </w:r>
      <w:r w:rsidR="008A7A3B" w:rsidRPr="008A7A3B">
        <w:rPr>
          <w:rFonts w:ascii="Times New Roman" w:hAnsi="Times New Roman" w:cs="Times New Roman"/>
          <w:b/>
          <w:bCs/>
          <w:sz w:val="28"/>
          <w:szCs w:val="28"/>
        </w:rPr>
        <w:t>Материалы и методы</w:t>
      </w:r>
      <w:r w:rsidR="008A7A3B" w:rsidRPr="008A7A3B">
        <w:rPr>
          <w:rFonts w:ascii="Times New Roman" w:hAnsi="Times New Roman" w:cs="Times New Roman"/>
          <w:sz w:val="28"/>
          <w:szCs w:val="28"/>
        </w:rPr>
        <w:t xml:space="preserve">. Были ретроспективно изучены данные по этиологии паралича гортани, распространенности </w:t>
      </w:r>
      <w:proofErr w:type="spellStart"/>
      <w:r w:rsidR="008A7A3B" w:rsidRPr="008A7A3B">
        <w:rPr>
          <w:rFonts w:ascii="Times New Roman" w:hAnsi="Times New Roman" w:cs="Times New Roman"/>
          <w:sz w:val="28"/>
          <w:szCs w:val="28"/>
        </w:rPr>
        <w:t>трахеостомии</w:t>
      </w:r>
      <w:proofErr w:type="spellEnd"/>
      <w:r w:rsidR="008A7A3B" w:rsidRPr="008A7A3B">
        <w:rPr>
          <w:rFonts w:ascii="Times New Roman" w:hAnsi="Times New Roman" w:cs="Times New Roman"/>
          <w:sz w:val="28"/>
          <w:szCs w:val="28"/>
        </w:rPr>
        <w:t xml:space="preserve"> среди детей с врожденными и приобретенными параличами гортани, проанализированы показания, медиана возраста выполнения данной операции,   процент самопроизвольного восстановления функции гортани, а также показатели деканюляции пациентов с данной  патологией, проходивших лечение в клинике </w:t>
      </w:r>
      <w:proofErr w:type="spellStart"/>
      <w:r w:rsidR="008A7A3B" w:rsidRPr="008A7A3B">
        <w:rPr>
          <w:rFonts w:ascii="Times New Roman" w:hAnsi="Times New Roman" w:cs="Times New Roman"/>
          <w:sz w:val="28"/>
          <w:szCs w:val="28"/>
        </w:rPr>
        <w:t>СПбГПМУ</w:t>
      </w:r>
      <w:proofErr w:type="spellEnd"/>
      <w:r w:rsidR="008A7A3B" w:rsidRPr="008A7A3B">
        <w:rPr>
          <w:rFonts w:ascii="Times New Roman" w:hAnsi="Times New Roman" w:cs="Times New Roman"/>
          <w:sz w:val="28"/>
          <w:szCs w:val="28"/>
        </w:rPr>
        <w:t>  за последние 10 лет.</w:t>
      </w:r>
      <w:r w:rsidR="008A7A3B" w:rsidRPr="008A7A3B">
        <w:rPr>
          <w:rFonts w:ascii="Times New Roman" w:hAnsi="Times New Roman" w:cs="Times New Roman"/>
          <w:sz w:val="28"/>
          <w:szCs w:val="28"/>
        </w:rPr>
        <w:br/>
      </w:r>
      <w:r w:rsidR="008A7A3B" w:rsidRPr="008A7A3B">
        <w:rPr>
          <w:rFonts w:ascii="Times New Roman" w:hAnsi="Times New Roman" w:cs="Times New Roman"/>
          <w:b/>
          <w:bCs/>
          <w:sz w:val="28"/>
          <w:szCs w:val="28"/>
        </w:rPr>
        <w:t>Результаты</w:t>
      </w:r>
      <w:r w:rsidR="008A7A3B" w:rsidRPr="008A7A3B">
        <w:rPr>
          <w:rFonts w:ascii="Times New Roman" w:hAnsi="Times New Roman" w:cs="Times New Roman"/>
          <w:sz w:val="28"/>
          <w:szCs w:val="28"/>
        </w:rPr>
        <w:t xml:space="preserve">. На основании вышеуказанных данных были сформулированы показания к выполнению </w:t>
      </w:r>
      <w:proofErr w:type="spellStart"/>
      <w:r w:rsidR="008A7A3B" w:rsidRPr="008A7A3B">
        <w:rPr>
          <w:rFonts w:ascii="Times New Roman" w:hAnsi="Times New Roman" w:cs="Times New Roman"/>
          <w:sz w:val="28"/>
          <w:szCs w:val="28"/>
        </w:rPr>
        <w:t>трахеостомии</w:t>
      </w:r>
      <w:proofErr w:type="spellEnd"/>
      <w:r w:rsidR="008A7A3B" w:rsidRPr="008A7A3B">
        <w:rPr>
          <w:rFonts w:ascii="Times New Roman" w:hAnsi="Times New Roman" w:cs="Times New Roman"/>
          <w:sz w:val="28"/>
          <w:szCs w:val="28"/>
        </w:rPr>
        <w:t xml:space="preserve"> у детей с параличом гортани и предложен алгоритм деканюляции. Дети были разделены на две группы – дети до 3 лет и дети от 4 лет и старше (на момент постановки диагноза) в связи с различиями в подходах к лечению.</w:t>
      </w:r>
      <w:r w:rsidR="008A7A3B" w:rsidRPr="008A7A3B">
        <w:rPr>
          <w:rFonts w:ascii="Times New Roman" w:hAnsi="Times New Roman" w:cs="Times New Roman"/>
          <w:sz w:val="28"/>
          <w:szCs w:val="28"/>
        </w:rPr>
        <w:br/>
        <w:t xml:space="preserve">Среди детей грудного возраста и детей младшего возраста единственным </w:t>
      </w:r>
      <w:r w:rsidR="008A7A3B" w:rsidRPr="008A7A3B">
        <w:rPr>
          <w:rFonts w:ascii="Times New Roman" w:hAnsi="Times New Roman" w:cs="Times New Roman"/>
          <w:sz w:val="28"/>
          <w:szCs w:val="28"/>
        </w:rPr>
        <w:lastRenderedPageBreak/>
        <w:t xml:space="preserve">возможным решением проблемы служила </w:t>
      </w:r>
      <w:proofErr w:type="spellStart"/>
      <w:r w:rsidR="008A7A3B" w:rsidRPr="008A7A3B">
        <w:rPr>
          <w:rFonts w:ascii="Times New Roman" w:hAnsi="Times New Roman" w:cs="Times New Roman"/>
          <w:sz w:val="28"/>
          <w:szCs w:val="28"/>
        </w:rPr>
        <w:t>трахеостомия</w:t>
      </w:r>
      <w:proofErr w:type="spellEnd"/>
      <w:r w:rsidR="008A7A3B" w:rsidRPr="008A7A3B">
        <w:rPr>
          <w:rFonts w:ascii="Times New Roman" w:hAnsi="Times New Roman" w:cs="Times New Roman"/>
          <w:sz w:val="28"/>
          <w:szCs w:val="28"/>
        </w:rPr>
        <w:t xml:space="preserve"> ввиду доказанных неблагоприятных последствий ранних реконструктивных вмешательств. Из числа детей с двусторонним параличом гортани в 63,16% случаев детям выполнялась </w:t>
      </w:r>
      <w:proofErr w:type="spellStart"/>
      <w:r w:rsidR="008A7A3B" w:rsidRPr="008A7A3B">
        <w:rPr>
          <w:rFonts w:ascii="Times New Roman" w:hAnsi="Times New Roman" w:cs="Times New Roman"/>
          <w:sz w:val="28"/>
          <w:szCs w:val="28"/>
        </w:rPr>
        <w:t>трахеостомия</w:t>
      </w:r>
      <w:proofErr w:type="spellEnd"/>
      <w:r w:rsidR="008A7A3B" w:rsidRPr="008A7A3B">
        <w:rPr>
          <w:rFonts w:ascii="Times New Roman" w:hAnsi="Times New Roman" w:cs="Times New Roman"/>
          <w:sz w:val="28"/>
          <w:szCs w:val="28"/>
        </w:rPr>
        <w:t xml:space="preserve">, из детей с односторонним параличом – в 19,1%. </w:t>
      </w:r>
      <w:proofErr w:type="spellStart"/>
      <w:r w:rsidR="008A7A3B" w:rsidRPr="008A7A3B">
        <w:rPr>
          <w:rFonts w:ascii="Times New Roman" w:hAnsi="Times New Roman" w:cs="Times New Roman"/>
          <w:sz w:val="28"/>
          <w:szCs w:val="28"/>
        </w:rPr>
        <w:t>Деканюлировано</w:t>
      </w:r>
      <w:proofErr w:type="spellEnd"/>
      <w:r w:rsidR="008A7A3B" w:rsidRPr="008A7A3B">
        <w:rPr>
          <w:rFonts w:ascii="Times New Roman" w:hAnsi="Times New Roman" w:cs="Times New Roman"/>
          <w:sz w:val="28"/>
          <w:szCs w:val="28"/>
        </w:rPr>
        <w:t xml:space="preserve"> 58,3% и 52,9% соответственно</w:t>
      </w:r>
      <w:r w:rsidR="008A7A3B" w:rsidRPr="008A7A3B">
        <w:rPr>
          <w:rFonts w:ascii="Times New Roman" w:hAnsi="Times New Roman" w:cs="Times New Roman"/>
          <w:sz w:val="28"/>
          <w:szCs w:val="28"/>
        </w:rPr>
        <w:br/>
        <w:t xml:space="preserve">Дети в возрасте 4 лет и старше могли подвергаться реконструктивно-пластическим вмешательствам, в т.ч. и на хрящевом остове гортани. </w:t>
      </w:r>
      <w:proofErr w:type="spellStart"/>
      <w:r w:rsidR="008A7A3B" w:rsidRPr="008A7A3B">
        <w:rPr>
          <w:rFonts w:ascii="Times New Roman" w:hAnsi="Times New Roman" w:cs="Times New Roman"/>
          <w:sz w:val="28"/>
          <w:szCs w:val="28"/>
        </w:rPr>
        <w:t>Трахеостомия</w:t>
      </w:r>
      <w:proofErr w:type="spellEnd"/>
      <w:r w:rsidR="008A7A3B" w:rsidRPr="008A7A3B">
        <w:rPr>
          <w:rFonts w:ascii="Times New Roman" w:hAnsi="Times New Roman" w:cs="Times New Roman"/>
          <w:sz w:val="28"/>
          <w:szCs w:val="28"/>
        </w:rPr>
        <w:t xml:space="preserve"> среди детей с двусторонним параличом гортани была выполнена в 86,7% случаев, из этих детей </w:t>
      </w:r>
      <w:proofErr w:type="spellStart"/>
      <w:r w:rsidR="008A7A3B" w:rsidRPr="008A7A3B">
        <w:rPr>
          <w:rFonts w:ascii="Times New Roman" w:hAnsi="Times New Roman" w:cs="Times New Roman"/>
          <w:sz w:val="28"/>
          <w:szCs w:val="28"/>
        </w:rPr>
        <w:t>деканюлировано</w:t>
      </w:r>
      <w:proofErr w:type="spellEnd"/>
      <w:r w:rsidR="008A7A3B" w:rsidRPr="008A7A3B">
        <w:rPr>
          <w:rFonts w:ascii="Times New Roman" w:hAnsi="Times New Roman" w:cs="Times New Roman"/>
          <w:sz w:val="28"/>
          <w:szCs w:val="28"/>
        </w:rPr>
        <w:t xml:space="preserve"> 84,6%. В популяции детей с односторонними параличами </w:t>
      </w:r>
      <w:proofErr w:type="spellStart"/>
      <w:r w:rsidR="008A7A3B" w:rsidRPr="008A7A3B">
        <w:rPr>
          <w:rFonts w:ascii="Times New Roman" w:hAnsi="Times New Roman" w:cs="Times New Roman"/>
          <w:sz w:val="28"/>
          <w:szCs w:val="28"/>
        </w:rPr>
        <w:t>трахеостомия</w:t>
      </w:r>
      <w:proofErr w:type="spellEnd"/>
      <w:r w:rsidR="008A7A3B" w:rsidRPr="008A7A3B">
        <w:rPr>
          <w:rFonts w:ascii="Times New Roman" w:hAnsi="Times New Roman" w:cs="Times New Roman"/>
          <w:sz w:val="28"/>
          <w:szCs w:val="28"/>
        </w:rPr>
        <w:t xml:space="preserve"> выполнялась в 50% случаев, из них </w:t>
      </w:r>
      <w:proofErr w:type="spellStart"/>
      <w:r w:rsidR="008A7A3B" w:rsidRPr="008A7A3B">
        <w:rPr>
          <w:rFonts w:ascii="Times New Roman" w:hAnsi="Times New Roman" w:cs="Times New Roman"/>
          <w:sz w:val="28"/>
          <w:szCs w:val="28"/>
        </w:rPr>
        <w:t>деканюлировать</w:t>
      </w:r>
      <w:proofErr w:type="spellEnd"/>
      <w:r w:rsidR="008A7A3B" w:rsidRPr="008A7A3B">
        <w:rPr>
          <w:rFonts w:ascii="Times New Roman" w:hAnsi="Times New Roman" w:cs="Times New Roman"/>
          <w:sz w:val="28"/>
          <w:szCs w:val="28"/>
        </w:rPr>
        <w:t xml:space="preserve"> удалось только половину ввиду наличия тяжелой сопутствующей неврологической патологии</w:t>
      </w:r>
      <w:r w:rsidR="008A7A3B" w:rsidRPr="008A7A3B">
        <w:rPr>
          <w:rFonts w:ascii="Times New Roman" w:hAnsi="Times New Roman" w:cs="Times New Roman"/>
          <w:sz w:val="28"/>
          <w:szCs w:val="28"/>
        </w:rPr>
        <w:br/>
      </w:r>
      <w:r w:rsidR="008A7A3B" w:rsidRPr="008A7A3B">
        <w:rPr>
          <w:rFonts w:ascii="Times New Roman" w:hAnsi="Times New Roman" w:cs="Times New Roman"/>
          <w:b/>
          <w:bCs/>
          <w:sz w:val="28"/>
          <w:szCs w:val="28"/>
        </w:rPr>
        <w:t>Выводы.</w:t>
      </w:r>
      <w:r w:rsidR="008A7A3B">
        <w:rPr>
          <w:rFonts w:ascii="Times New Roman" w:hAnsi="Times New Roman" w:cs="Times New Roman"/>
          <w:sz w:val="28"/>
          <w:szCs w:val="28"/>
        </w:rPr>
        <w:t xml:space="preserve"> </w:t>
      </w:r>
      <w:r w:rsidR="008A7A3B" w:rsidRPr="008A7A3B">
        <w:rPr>
          <w:rFonts w:ascii="Times New Roman" w:hAnsi="Times New Roman" w:cs="Times New Roman"/>
          <w:sz w:val="28"/>
          <w:szCs w:val="28"/>
        </w:rPr>
        <w:t>Исследование показало, что односторонние параличи гортани являются трудными для реабилитации при наличии неврологической симптоматики. Процент деканюляции резко возрастает с возможностями включения в протоколы лечения хирургии. Кроме того, сочетание нескольких пороков развития или наличие иных сопутствующих патологий гортани, снижает вероятность деканюляции у ребенка вне зависимости от возраста.</w:t>
      </w:r>
      <w:r w:rsidR="008A7A3B" w:rsidRPr="008A7A3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8A7A3B" w:rsidRPr="008A7A3B">
        <w:rPr>
          <w:rFonts w:ascii="Times New Roman" w:hAnsi="Times New Roman" w:cs="Times New Roman"/>
          <w:sz w:val="28"/>
          <w:szCs w:val="28"/>
        </w:rPr>
        <w:t>Трахеостомия</w:t>
      </w:r>
      <w:proofErr w:type="spellEnd"/>
      <w:r w:rsidR="008A7A3B" w:rsidRPr="008A7A3B">
        <w:rPr>
          <w:rFonts w:ascii="Times New Roman" w:hAnsi="Times New Roman" w:cs="Times New Roman"/>
          <w:sz w:val="28"/>
          <w:szCs w:val="28"/>
        </w:rPr>
        <w:t xml:space="preserve"> показана при двустороннем параличе голосовых связок у детей при клинической картине паралитического стеноза гортани 2 и более степени, невозможности поддержания адекватной оксигенации, вентиляции и санации дыхательных путей, наличии многократных попыток </w:t>
      </w:r>
      <w:proofErr w:type="spellStart"/>
      <w:r w:rsidR="008A7A3B" w:rsidRPr="008A7A3B">
        <w:rPr>
          <w:rFonts w:ascii="Times New Roman" w:hAnsi="Times New Roman" w:cs="Times New Roman"/>
          <w:sz w:val="28"/>
          <w:szCs w:val="28"/>
        </w:rPr>
        <w:t>экстубации</w:t>
      </w:r>
      <w:proofErr w:type="spellEnd"/>
      <w:r w:rsidR="008A7A3B" w:rsidRPr="008A7A3B">
        <w:rPr>
          <w:rFonts w:ascii="Times New Roman" w:hAnsi="Times New Roman" w:cs="Times New Roman"/>
          <w:sz w:val="28"/>
          <w:szCs w:val="28"/>
        </w:rPr>
        <w:t xml:space="preserve"> или длительной интубации (у новорожденных и грудных детей срок может быть увеличен до 1.5 месяцев в некоторых случаях),необходимость в масштабной пластике гортани(в качестве первого этапа), аспирации и трудности с кормлением</w:t>
      </w:r>
      <w:r w:rsidR="008A7A3B" w:rsidRPr="008A7A3B">
        <w:rPr>
          <w:rFonts w:ascii="Times New Roman" w:hAnsi="Times New Roman" w:cs="Times New Roman"/>
          <w:sz w:val="28"/>
          <w:szCs w:val="28"/>
        </w:rPr>
        <w:br/>
        <w:t xml:space="preserve">При одностороннем параличе гортани </w:t>
      </w:r>
      <w:proofErr w:type="spellStart"/>
      <w:r w:rsidR="008A7A3B" w:rsidRPr="008A7A3B">
        <w:rPr>
          <w:rFonts w:ascii="Times New Roman" w:hAnsi="Times New Roman" w:cs="Times New Roman"/>
          <w:sz w:val="28"/>
          <w:szCs w:val="28"/>
        </w:rPr>
        <w:t>трахеостомия</w:t>
      </w:r>
      <w:proofErr w:type="spellEnd"/>
      <w:r w:rsidR="008A7A3B" w:rsidRPr="008A7A3B">
        <w:rPr>
          <w:rFonts w:ascii="Times New Roman" w:hAnsi="Times New Roman" w:cs="Times New Roman"/>
          <w:sz w:val="28"/>
          <w:szCs w:val="28"/>
        </w:rPr>
        <w:t xml:space="preserve"> выполняется в основном только при наличии аспирационного синдрома (в этом случае устанавливается </w:t>
      </w:r>
      <w:proofErr w:type="spellStart"/>
      <w:r w:rsidR="008A7A3B" w:rsidRPr="008A7A3B">
        <w:rPr>
          <w:rFonts w:ascii="Times New Roman" w:hAnsi="Times New Roman" w:cs="Times New Roman"/>
          <w:sz w:val="28"/>
          <w:szCs w:val="28"/>
        </w:rPr>
        <w:t>трахеоканюля</w:t>
      </w:r>
      <w:proofErr w:type="spellEnd"/>
      <w:r w:rsidR="008A7A3B" w:rsidRPr="008A7A3B">
        <w:rPr>
          <w:rFonts w:ascii="Times New Roman" w:hAnsi="Times New Roman" w:cs="Times New Roman"/>
          <w:sz w:val="28"/>
          <w:szCs w:val="28"/>
        </w:rPr>
        <w:t xml:space="preserve"> с манжетой) и выраженной неврологической симптоматики</w:t>
      </w:r>
      <w:r w:rsidR="008A7A3B">
        <w:rPr>
          <w:rFonts w:ascii="Times New Roman" w:hAnsi="Times New Roman" w:cs="Times New Roman"/>
          <w:sz w:val="28"/>
          <w:szCs w:val="28"/>
        </w:rPr>
        <w:t xml:space="preserve">. </w:t>
      </w:r>
      <w:r w:rsidR="008A7A3B" w:rsidRPr="008A7A3B">
        <w:rPr>
          <w:rFonts w:ascii="Times New Roman" w:hAnsi="Times New Roman" w:cs="Times New Roman"/>
          <w:sz w:val="28"/>
          <w:szCs w:val="28"/>
        </w:rPr>
        <w:t xml:space="preserve">Разработанная нами многоэтапная методика деканюляции </w:t>
      </w:r>
      <w:r w:rsidR="008A7A3B" w:rsidRPr="008A7A3B">
        <w:rPr>
          <w:rFonts w:ascii="Times New Roman" w:hAnsi="Times New Roman" w:cs="Times New Roman"/>
          <w:sz w:val="28"/>
          <w:szCs w:val="28"/>
        </w:rPr>
        <w:lastRenderedPageBreak/>
        <w:t>безопасн</w:t>
      </w:r>
      <w:r w:rsidR="008A7A3B">
        <w:rPr>
          <w:rFonts w:ascii="Times New Roman" w:hAnsi="Times New Roman" w:cs="Times New Roman"/>
          <w:sz w:val="28"/>
          <w:szCs w:val="28"/>
        </w:rPr>
        <w:t>а, т.к.</w:t>
      </w:r>
      <w:r w:rsidR="008A7A3B" w:rsidRPr="008A7A3B">
        <w:rPr>
          <w:rFonts w:ascii="Times New Roman" w:hAnsi="Times New Roman" w:cs="Times New Roman"/>
          <w:sz w:val="28"/>
          <w:szCs w:val="28"/>
        </w:rPr>
        <w:t xml:space="preserve"> </w:t>
      </w:r>
      <w:r w:rsidR="008A7A3B">
        <w:rPr>
          <w:rFonts w:ascii="Times New Roman" w:hAnsi="Times New Roman" w:cs="Times New Roman"/>
          <w:sz w:val="28"/>
          <w:szCs w:val="28"/>
        </w:rPr>
        <w:t>п</w:t>
      </w:r>
      <w:r w:rsidR="008A7A3B" w:rsidRPr="008A7A3B">
        <w:rPr>
          <w:rFonts w:ascii="Times New Roman" w:hAnsi="Times New Roman" w:cs="Times New Roman"/>
          <w:sz w:val="28"/>
          <w:szCs w:val="28"/>
        </w:rPr>
        <w:t xml:space="preserve">еред удалением </w:t>
      </w:r>
      <w:proofErr w:type="spellStart"/>
      <w:r w:rsidR="008A7A3B" w:rsidRPr="008A7A3B">
        <w:rPr>
          <w:rFonts w:ascii="Times New Roman" w:hAnsi="Times New Roman" w:cs="Times New Roman"/>
          <w:sz w:val="28"/>
          <w:szCs w:val="28"/>
        </w:rPr>
        <w:t>трахеостомической</w:t>
      </w:r>
      <w:proofErr w:type="spellEnd"/>
      <w:r w:rsidR="008A7A3B" w:rsidRPr="008A7A3B">
        <w:rPr>
          <w:rFonts w:ascii="Times New Roman" w:hAnsi="Times New Roman" w:cs="Times New Roman"/>
          <w:sz w:val="28"/>
          <w:szCs w:val="28"/>
        </w:rPr>
        <w:t xml:space="preserve"> трубки </w:t>
      </w:r>
      <w:r w:rsidR="008A7A3B">
        <w:rPr>
          <w:rFonts w:ascii="Times New Roman" w:hAnsi="Times New Roman" w:cs="Times New Roman"/>
          <w:sz w:val="28"/>
          <w:szCs w:val="28"/>
        </w:rPr>
        <w:t xml:space="preserve">оценивались </w:t>
      </w:r>
      <w:r w:rsidR="008A7A3B" w:rsidRPr="008A7A3B">
        <w:rPr>
          <w:rFonts w:ascii="Times New Roman" w:hAnsi="Times New Roman" w:cs="Times New Roman"/>
          <w:sz w:val="28"/>
          <w:szCs w:val="28"/>
        </w:rPr>
        <w:t xml:space="preserve">результаты комплексного </w:t>
      </w:r>
      <w:r w:rsidR="008A7A3B">
        <w:rPr>
          <w:rFonts w:ascii="Times New Roman" w:hAnsi="Times New Roman" w:cs="Times New Roman"/>
          <w:sz w:val="28"/>
          <w:szCs w:val="28"/>
        </w:rPr>
        <w:t>об</w:t>
      </w:r>
      <w:r w:rsidR="008A7A3B" w:rsidRPr="008A7A3B">
        <w:rPr>
          <w:rFonts w:ascii="Times New Roman" w:hAnsi="Times New Roman" w:cs="Times New Roman"/>
          <w:sz w:val="28"/>
          <w:szCs w:val="28"/>
        </w:rPr>
        <w:t>следования</w:t>
      </w:r>
      <w:r w:rsidR="008A7A3B">
        <w:rPr>
          <w:rFonts w:ascii="Times New Roman" w:hAnsi="Times New Roman" w:cs="Times New Roman"/>
          <w:sz w:val="28"/>
          <w:szCs w:val="28"/>
        </w:rPr>
        <w:t xml:space="preserve">, </w:t>
      </w:r>
      <w:r w:rsidR="008A7A3B" w:rsidRPr="008A7A3B">
        <w:rPr>
          <w:rFonts w:ascii="Times New Roman" w:hAnsi="Times New Roman" w:cs="Times New Roman"/>
          <w:sz w:val="28"/>
          <w:szCs w:val="28"/>
        </w:rPr>
        <w:t>эффективност</w:t>
      </w:r>
      <w:r w:rsidR="008A7A3B">
        <w:rPr>
          <w:rFonts w:ascii="Times New Roman" w:hAnsi="Times New Roman" w:cs="Times New Roman"/>
          <w:sz w:val="28"/>
          <w:szCs w:val="28"/>
        </w:rPr>
        <w:t>ь</w:t>
      </w:r>
      <w:r w:rsidR="008A7A3B" w:rsidRPr="008A7A3B">
        <w:rPr>
          <w:rFonts w:ascii="Times New Roman" w:hAnsi="Times New Roman" w:cs="Times New Roman"/>
          <w:sz w:val="28"/>
          <w:szCs w:val="28"/>
        </w:rPr>
        <w:t xml:space="preserve"> тренировок с </w:t>
      </w:r>
      <w:proofErr w:type="spellStart"/>
      <w:r w:rsidR="008A7A3B" w:rsidRPr="008A7A3B">
        <w:rPr>
          <w:rFonts w:ascii="Times New Roman" w:hAnsi="Times New Roman" w:cs="Times New Roman"/>
          <w:sz w:val="28"/>
          <w:szCs w:val="28"/>
        </w:rPr>
        <w:t>обтурированной</w:t>
      </w:r>
      <w:proofErr w:type="spellEnd"/>
      <w:r w:rsidR="008A7A3B" w:rsidRPr="008A7A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7A3B" w:rsidRPr="008A7A3B">
        <w:rPr>
          <w:rFonts w:ascii="Times New Roman" w:hAnsi="Times New Roman" w:cs="Times New Roman"/>
          <w:sz w:val="28"/>
          <w:szCs w:val="28"/>
        </w:rPr>
        <w:t>трахеостомой</w:t>
      </w:r>
      <w:proofErr w:type="spellEnd"/>
      <w:r w:rsidR="008A7A3B" w:rsidRPr="008A7A3B">
        <w:rPr>
          <w:rFonts w:ascii="Times New Roman" w:hAnsi="Times New Roman" w:cs="Times New Roman"/>
          <w:sz w:val="28"/>
          <w:szCs w:val="28"/>
        </w:rPr>
        <w:t xml:space="preserve"> в течение нескольких дней, </w:t>
      </w:r>
      <w:r w:rsidR="00640E59">
        <w:rPr>
          <w:rFonts w:ascii="Times New Roman" w:hAnsi="Times New Roman" w:cs="Times New Roman"/>
          <w:sz w:val="28"/>
          <w:szCs w:val="28"/>
        </w:rPr>
        <w:t xml:space="preserve">отсутствие </w:t>
      </w:r>
      <w:r w:rsidR="008A7A3B" w:rsidRPr="008A7A3B">
        <w:rPr>
          <w:rFonts w:ascii="Times New Roman" w:hAnsi="Times New Roman" w:cs="Times New Roman"/>
          <w:sz w:val="28"/>
          <w:szCs w:val="28"/>
        </w:rPr>
        <w:t xml:space="preserve">аспирационного синдрома, </w:t>
      </w:r>
      <w:r w:rsidR="00640E59">
        <w:rPr>
          <w:rFonts w:ascii="Times New Roman" w:hAnsi="Times New Roman" w:cs="Times New Roman"/>
          <w:sz w:val="28"/>
          <w:szCs w:val="28"/>
        </w:rPr>
        <w:t xml:space="preserve">и клинических проявлений </w:t>
      </w:r>
      <w:r w:rsidR="008A7A3B" w:rsidRPr="008A7A3B">
        <w:rPr>
          <w:rFonts w:ascii="Times New Roman" w:hAnsi="Times New Roman" w:cs="Times New Roman"/>
          <w:sz w:val="28"/>
          <w:szCs w:val="28"/>
        </w:rPr>
        <w:t xml:space="preserve"> сопутствующей патологии</w:t>
      </w:r>
      <w:r w:rsidR="008A7A3B">
        <w:rPr>
          <w:rFonts w:ascii="Times New Roman" w:hAnsi="Times New Roman" w:cs="Times New Roman"/>
          <w:sz w:val="28"/>
          <w:szCs w:val="28"/>
        </w:rPr>
        <w:t xml:space="preserve">. </w:t>
      </w:r>
      <w:r w:rsidR="00640E59">
        <w:rPr>
          <w:rFonts w:ascii="Times New Roman" w:hAnsi="Times New Roman" w:cs="Times New Roman"/>
          <w:sz w:val="28"/>
          <w:szCs w:val="28"/>
        </w:rPr>
        <w:t xml:space="preserve">Процедура </w:t>
      </w:r>
      <w:r w:rsidR="008A7A3B" w:rsidRPr="008A7A3B">
        <w:rPr>
          <w:rFonts w:ascii="Times New Roman" w:hAnsi="Times New Roman" w:cs="Times New Roman"/>
          <w:sz w:val="28"/>
          <w:szCs w:val="28"/>
        </w:rPr>
        <w:t xml:space="preserve"> деканюляции должн</w:t>
      </w:r>
      <w:r w:rsidR="00640E59">
        <w:rPr>
          <w:rFonts w:ascii="Times New Roman" w:hAnsi="Times New Roman" w:cs="Times New Roman"/>
          <w:sz w:val="28"/>
          <w:szCs w:val="28"/>
        </w:rPr>
        <w:t>а</w:t>
      </w:r>
      <w:r w:rsidR="008A7A3B" w:rsidRPr="008A7A3B">
        <w:rPr>
          <w:rFonts w:ascii="Times New Roman" w:hAnsi="Times New Roman" w:cs="Times New Roman"/>
          <w:sz w:val="28"/>
          <w:szCs w:val="28"/>
        </w:rPr>
        <w:t xml:space="preserve"> проводиться на завершающем этапе</w:t>
      </w:r>
      <w:r w:rsidR="00640E59">
        <w:rPr>
          <w:rFonts w:ascii="Times New Roman" w:hAnsi="Times New Roman" w:cs="Times New Roman"/>
          <w:sz w:val="28"/>
          <w:szCs w:val="28"/>
        </w:rPr>
        <w:t xml:space="preserve"> хирургического лечения</w:t>
      </w:r>
      <w:r w:rsidR="008A7A3B" w:rsidRPr="008A7A3B">
        <w:rPr>
          <w:rFonts w:ascii="Times New Roman" w:hAnsi="Times New Roman" w:cs="Times New Roman"/>
          <w:sz w:val="28"/>
          <w:szCs w:val="28"/>
        </w:rPr>
        <w:t>, чтобы свести к минимуму риск повторного наложения трахеостомы.</w:t>
      </w:r>
    </w:p>
    <w:p w:rsidR="008A7A3B" w:rsidRPr="008A7A3B" w:rsidRDefault="008A7A3B" w:rsidP="008A7A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A3B">
        <w:rPr>
          <w:rFonts w:ascii="Times New Roman" w:hAnsi="Times New Roman" w:cs="Times New Roman"/>
          <w:sz w:val="28"/>
          <w:szCs w:val="28"/>
        </w:rPr>
        <w:t> </w:t>
      </w:r>
    </w:p>
    <w:p w:rsidR="006E58C9" w:rsidRPr="008A7A3B" w:rsidRDefault="006E58C9" w:rsidP="008A7A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E58C9" w:rsidRPr="008A7A3B" w:rsidSect="00DA1F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A3B"/>
    <w:rsid w:val="00125B34"/>
    <w:rsid w:val="0059483E"/>
    <w:rsid w:val="00640E59"/>
    <w:rsid w:val="006E58C9"/>
    <w:rsid w:val="007B4EC6"/>
    <w:rsid w:val="008A7A3B"/>
    <w:rsid w:val="008F2A8B"/>
    <w:rsid w:val="00AD6204"/>
    <w:rsid w:val="00DA1F8B"/>
    <w:rsid w:val="00F32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F8B"/>
  </w:style>
  <w:style w:type="paragraph" w:styleId="1">
    <w:name w:val="heading 1"/>
    <w:basedOn w:val="a"/>
    <w:next w:val="a"/>
    <w:link w:val="10"/>
    <w:uiPriority w:val="9"/>
    <w:qFormat/>
    <w:rsid w:val="008A7A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7A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7A3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A7A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A7A3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A7A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A7A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A7A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A7A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7A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A7A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A7A3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A7A3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A7A3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A7A3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A7A3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A7A3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A7A3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A7A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8A7A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A7A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A7A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A7A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A7A3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A7A3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A7A3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A7A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A7A3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A7A3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9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9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2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0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3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5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1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624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ml.zakharova</cp:lastModifiedBy>
  <cp:revision>3</cp:revision>
  <dcterms:created xsi:type="dcterms:W3CDTF">2025-04-29T11:51:00Z</dcterms:created>
  <dcterms:modified xsi:type="dcterms:W3CDTF">2025-04-29T11:52:00Z</dcterms:modified>
</cp:coreProperties>
</file>